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FF" w:rsidRPr="000169FF" w:rsidRDefault="000169FF" w:rsidP="000169FF">
      <w:pPr>
        <w:spacing w:before="100" w:line="240" w:lineRule="auto"/>
        <w:jc w:val="both"/>
        <w:rPr>
          <w:rFonts w:ascii="Calibri" w:eastAsia="Times New Roman" w:hAnsi="Calibri" w:cs="Calibri"/>
          <w:color w:val="000000"/>
        </w:rPr>
      </w:pPr>
      <w:r w:rsidRPr="000169FF">
        <w:rPr>
          <w:rFonts w:ascii="Arial" w:eastAsia="Times New Roman" w:hAnsi="Arial" w:cs="Arial"/>
          <w:b/>
          <w:bCs/>
          <w:color w:val="000000"/>
          <w:sz w:val="20"/>
          <w:szCs w:val="20"/>
        </w:rPr>
        <w:t>Injunction against Building Higher than Old Level</w:t>
      </w:r>
    </w:p>
    <w:p w:rsidR="000169FF" w:rsidRPr="000169FF" w:rsidRDefault="000169FF" w:rsidP="000169FF">
      <w:pPr>
        <w:spacing w:before="100" w:line="240" w:lineRule="auto"/>
        <w:jc w:val="both"/>
        <w:rPr>
          <w:rFonts w:ascii="Calibri" w:eastAsia="Times New Roman" w:hAnsi="Calibri" w:cs="Calibri"/>
          <w:color w:val="000000"/>
        </w:rPr>
      </w:pPr>
      <w:r w:rsidRPr="000169FF">
        <w:rPr>
          <w:rFonts w:ascii="Arial" w:eastAsia="Times New Roman" w:hAnsi="Arial" w:cs="Arial"/>
          <w:b/>
          <w:bCs/>
          <w:color w:val="000000"/>
          <w:sz w:val="20"/>
          <w:szCs w:val="20"/>
        </w:rPr>
        <w:t>(Title)</w:t>
      </w:r>
    </w:p>
    <w:p w:rsidR="000169FF" w:rsidRPr="000169FF" w:rsidRDefault="000169FF" w:rsidP="000169FF">
      <w:pPr>
        <w:spacing w:before="100" w:line="240" w:lineRule="auto"/>
        <w:jc w:val="both"/>
        <w:rPr>
          <w:rFonts w:ascii="Calibri" w:eastAsia="Times New Roman" w:hAnsi="Calibri" w:cs="Calibri"/>
          <w:color w:val="000000"/>
        </w:rPr>
      </w:pPr>
      <w:r w:rsidRPr="000169FF">
        <w:rPr>
          <w:rFonts w:ascii="Arial" w:eastAsia="Times New Roman" w:hAnsi="Arial" w:cs="Arial"/>
          <w:color w:val="000000"/>
          <w:sz w:val="20"/>
          <w:szCs w:val="20"/>
        </w:rPr>
        <w:t>LET the defendant, his contractors, agents and workmen, be perpetually restrained' from continuing to erect upon his premises in any house or building of a greater height than the buildings which formerly stood upon his said premises and which have been recently pulled down, so or in such manner as to darken, injure or obstruct such of the plaintiff's windows in his said premises as are ancient light.</w:t>
      </w:r>
      <w:bookmarkStart w:id="0" w:name="_GoBack"/>
      <w:bookmarkEnd w:id="0"/>
    </w:p>
    <w:sectPr w:rsidR="000169FF" w:rsidRPr="00016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FF"/>
    <w:rsid w:val="000169F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2019-07-21T12:26:00Z</dcterms:created>
  <dcterms:modified xsi:type="dcterms:W3CDTF">2019-07-21T12:26:00Z</dcterms:modified>
</cp:coreProperties>
</file>